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E230818" w:rsidR="001903D7" w:rsidRPr="007673FA" w:rsidRDefault="006165BB" w:rsidP="006165B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154359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54359">
              <w:rPr>
                <w:rFonts w:ascii="Verdana" w:hAnsi="Verdana" w:cs="Arial"/>
                <w:color w:val="002060"/>
                <w:sz w:val="20"/>
                <w:lang w:val="en-GB"/>
              </w:rPr>
              <w:t>22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273D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B273D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</w:t>
            </w:r>
            <w:proofErr w:type="gramStart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proofErr w:type="gramEnd"/>
          </w:p>
          <w:p w14:paraId="56E93A4C" w14:textId="0C7C77A9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154359">
              <w:t xml:space="preserve"> </w:t>
            </w:r>
            <w:r w:rsidR="00154359" w:rsidRPr="00154359">
              <w:rPr>
                <w:rFonts w:ascii="Verdana" w:hAnsi="Verdana" w:cs="Calibri"/>
                <w:sz w:val="20"/>
                <w:lang w:val="en-GB"/>
              </w:rPr>
              <w:t>Roko Mi</w:t>
            </w:r>
            <w:r w:rsidR="00154359">
              <w:rPr>
                <w:rFonts w:ascii="Verdana" w:hAnsi="Verdana" w:cs="Calibri"/>
                <w:sz w:val="20"/>
                <w:lang w:val="en-GB"/>
              </w:rPr>
              <w:t>š</w:t>
            </w:r>
            <w:r w:rsidR="00154359" w:rsidRPr="00154359">
              <w:rPr>
                <w:rFonts w:ascii="Verdana" w:hAnsi="Verdana" w:cs="Calibri"/>
                <w:sz w:val="20"/>
                <w:lang w:val="en-GB"/>
              </w:rPr>
              <w:t>eti</w:t>
            </w:r>
            <w:r w:rsidR="00154359">
              <w:rPr>
                <w:rFonts w:ascii="Verdana" w:hAnsi="Verdana" w:cs="Calibri"/>
                <w:sz w:val="20"/>
                <w:lang w:val="en-GB"/>
              </w:rPr>
              <w:t>ć</w:t>
            </w:r>
            <w:r w:rsidR="00154359" w:rsidRPr="00154359">
              <w:rPr>
                <w:rFonts w:ascii="Verdana" w:hAnsi="Verdana" w:cs="Calibri"/>
                <w:sz w:val="20"/>
                <w:lang w:val="en-GB"/>
              </w:rPr>
              <w:t>, PhD, Associate Professor</w:t>
            </w:r>
            <w:r w:rsidR="00154359">
              <w:rPr>
                <w:rFonts w:ascii="Verdana" w:hAnsi="Verdana" w:cs="Calibri"/>
                <w:sz w:val="20"/>
                <w:lang w:val="en-GB"/>
              </w:rPr>
              <w:t xml:space="preserve">, </w:t>
            </w:r>
            <w:r w:rsidR="00154359" w:rsidRPr="00154359">
              <w:rPr>
                <w:rFonts w:ascii="Verdana" w:hAnsi="Verdana" w:cs="Calibri"/>
                <w:sz w:val="20"/>
                <w:lang w:val="en-GB"/>
              </w:rPr>
              <w:t>Vice-rector for academic affairs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7827" w14:textId="77777777" w:rsidR="00B273D8" w:rsidRDefault="00B273D8">
      <w:r>
        <w:separator/>
      </w:r>
    </w:p>
  </w:endnote>
  <w:endnote w:type="continuationSeparator" w:id="0">
    <w:p w14:paraId="51970269" w14:textId="77777777" w:rsidR="00B273D8" w:rsidRDefault="00B273D8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73EB829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30E5" w14:textId="77777777" w:rsidR="00B273D8" w:rsidRDefault="00B273D8">
      <w:r>
        <w:separator/>
      </w:r>
    </w:p>
  </w:footnote>
  <w:footnote w:type="continuationSeparator" w:id="0">
    <w:p w14:paraId="645EFAAD" w14:textId="77777777" w:rsidR="00B273D8" w:rsidRDefault="00B2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9" w14:textId="66F5BC0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0C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4359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2BD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3C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A01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5BB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093D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3D8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07B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D86CC8BE-B359-46B4-8884-A6466EF3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D6375A69-9B01-4BC8-AE04-4CE54B37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453</Words>
  <Characters>2585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Luka Šešo</cp:lastModifiedBy>
  <cp:revision>3</cp:revision>
  <cp:lastPrinted>2013-11-06T08:46:00Z</cp:lastPrinted>
  <dcterms:created xsi:type="dcterms:W3CDTF">2021-06-14T15:39:00Z</dcterms:created>
  <dcterms:modified xsi:type="dcterms:W3CDTF">2021-06-14T15:45:00Z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